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334A" w14:textId="616A39A3" w:rsidR="00E83579" w:rsidRPr="001E7E60" w:rsidRDefault="0031258C" w:rsidP="003779F2">
      <w:pPr>
        <w:jc w:val="center"/>
        <w:rPr>
          <w:sz w:val="32"/>
          <w:szCs w:val="32"/>
          <w:highlight w:val="yellow"/>
        </w:rPr>
      </w:pPr>
      <w:r w:rsidRPr="001E7E60">
        <w:rPr>
          <w:sz w:val="32"/>
          <w:szCs w:val="32"/>
          <w:highlight w:val="yellow"/>
        </w:rPr>
        <w:t>LEGAL NOTICE</w:t>
      </w:r>
    </w:p>
    <w:p w14:paraId="7E2092E4" w14:textId="1746AA85" w:rsidR="003779F2" w:rsidRPr="001E7E60" w:rsidRDefault="001A31A1" w:rsidP="003779F2">
      <w:pPr>
        <w:jc w:val="center"/>
        <w:rPr>
          <w:sz w:val="28"/>
          <w:szCs w:val="28"/>
          <w:highlight w:val="yellow"/>
        </w:rPr>
      </w:pPr>
      <w:r w:rsidRPr="001E7E60">
        <w:rPr>
          <w:sz w:val="28"/>
          <w:szCs w:val="28"/>
          <w:highlight w:val="yellow"/>
        </w:rPr>
        <w:t>Please publish the following LEGAL NOTICE</w:t>
      </w:r>
      <w:r w:rsidR="00A73AF8" w:rsidRPr="001E7E60">
        <w:rPr>
          <w:sz w:val="28"/>
          <w:szCs w:val="28"/>
          <w:highlight w:val="yellow"/>
        </w:rPr>
        <w:t xml:space="preserve"> twice, per the publication days/dates </w:t>
      </w:r>
      <w:r w:rsidR="00E95D06" w:rsidRPr="001E7E60">
        <w:rPr>
          <w:sz w:val="28"/>
          <w:szCs w:val="28"/>
          <w:highlight w:val="yellow"/>
        </w:rPr>
        <w:t>shown</w:t>
      </w:r>
      <w:r w:rsidR="00E10315" w:rsidRPr="001E7E60">
        <w:rPr>
          <w:sz w:val="28"/>
          <w:szCs w:val="28"/>
          <w:highlight w:val="yellow"/>
        </w:rPr>
        <w:t xml:space="preserve"> </w:t>
      </w:r>
      <w:r w:rsidR="00C7619F" w:rsidRPr="001E7E60">
        <w:rPr>
          <w:sz w:val="28"/>
          <w:szCs w:val="28"/>
          <w:highlight w:val="yellow"/>
        </w:rPr>
        <w:t>1</w:t>
      </w:r>
      <w:r w:rsidR="00C7619F" w:rsidRPr="001E7E60">
        <w:rPr>
          <w:sz w:val="28"/>
          <w:szCs w:val="28"/>
          <w:highlight w:val="yellow"/>
          <w:vertAlign w:val="superscript"/>
        </w:rPr>
        <w:t>st</w:t>
      </w:r>
      <w:r w:rsidR="00C7619F" w:rsidRPr="001E7E60">
        <w:rPr>
          <w:sz w:val="28"/>
          <w:szCs w:val="28"/>
          <w:highlight w:val="yellow"/>
        </w:rPr>
        <w:t xml:space="preserve"> publication </w:t>
      </w:r>
      <w:r w:rsidR="00E82A08" w:rsidRPr="001E7E60">
        <w:rPr>
          <w:sz w:val="28"/>
          <w:szCs w:val="28"/>
          <w:highlight w:val="yellow"/>
        </w:rPr>
        <w:t>week of 2-24-25 through 2-28-2025</w:t>
      </w:r>
    </w:p>
    <w:p w14:paraId="7F484CA0" w14:textId="17A2FF05" w:rsidR="00E93122" w:rsidRPr="001E7E60" w:rsidRDefault="00E93122" w:rsidP="003779F2">
      <w:pPr>
        <w:jc w:val="center"/>
        <w:rPr>
          <w:sz w:val="28"/>
          <w:szCs w:val="28"/>
        </w:rPr>
      </w:pPr>
      <w:r w:rsidRPr="001E7E60">
        <w:rPr>
          <w:sz w:val="28"/>
          <w:szCs w:val="28"/>
          <w:highlight w:val="yellow"/>
        </w:rPr>
        <w:t>2</w:t>
      </w:r>
      <w:r w:rsidRPr="001E7E60">
        <w:rPr>
          <w:sz w:val="28"/>
          <w:szCs w:val="28"/>
          <w:highlight w:val="yellow"/>
          <w:vertAlign w:val="superscript"/>
        </w:rPr>
        <w:t>nd</w:t>
      </w:r>
      <w:r w:rsidRPr="001E7E60">
        <w:rPr>
          <w:sz w:val="28"/>
          <w:szCs w:val="28"/>
          <w:highlight w:val="yellow"/>
        </w:rPr>
        <w:t xml:space="preserve"> publication 3-4-2025</w:t>
      </w:r>
      <w:r w:rsidR="00E95D06" w:rsidRPr="001E7E60">
        <w:rPr>
          <w:sz w:val="28"/>
          <w:szCs w:val="28"/>
          <w:highlight w:val="yellow"/>
        </w:rPr>
        <w:t xml:space="preserve"> or 3-5-2025</w:t>
      </w:r>
    </w:p>
    <w:p w14:paraId="7F1A0C9D" w14:textId="77777777" w:rsidR="003779F2" w:rsidRPr="003779F2" w:rsidRDefault="003779F2" w:rsidP="003779F2">
      <w:pPr>
        <w:jc w:val="center"/>
        <w:rPr>
          <w:sz w:val="32"/>
          <w:szCs w:val="32"/>
        </w:rPr>
      </w:pPr>
    </w:p>
    <w:p w14:paraId="7428C282" w14:textId="7610ABE4" w:rsidR="0031258C" w:rsidRDefault="0031258C">
      <w:r>
        <w:t>OLDER AMERICANS ACT FUNDING AVAILABLE</w:t>
      </w:r>
    </w:p>
    <w:p w14:paraId="1274C03F" w14:textId="4AD8884F" w:rsidR="0031258C" w:rsidRDefault="0031258C">
      <w:r>
        <w:t xml:space="preserve">The </w:t>
      </w:r>
      <w:r w:rsidR="007F786B">
        <w:t>A</w:t>
      </w:r>
      <w:r>
        <w:t xml:space="preserve">ssociation of </w:t>
      </w:r>
      <w:r w:rsidR="000F5861">
        <w:t>South-Central</w:t>
      </w:r>
      <w:r>
        <w:t xml:space="preserve"> Oklahoma Governments (ASCOG) Area Agency on Aging (AAA) announces availability of Older Americans Act Title III funding. Grants are for up to a </w:t>
      </w:r>
      <w:r w:rsidR="000F5861">
        <w:t>4-year</w:t>
      </w:r>
      <w:r>
        <w:t xml:space="preserve"> project period, awarded 12 months at a time. Year one grant funding begins July 1, </w:t>
      </w:r>
      <w:r w:rsidR="000F5861">
        <w:t xml:space="preserve">2025, through June 30,2025. This is not for individuals. </w:t>
      </w:r>
    </w:p>
    <w:p w14:paraId="3E3EA86F" w14:textId="73205686" w:rsidR="000F5861" w:rsidRDefault="000F5861">
      <w:r>
        <w:t xml:space="preserve">Bid proposals are being accepted for the following services to be provided to people aged 60 years and older in Caddo, Commanche, Cotton, Grady, Jefferson, McClain, Stephens, and Tillman counties. All </w:t>
      </w:r>
      <w:r w:rsidR="001831C1">
        <w:t>counties:</w:t>
      </w:r>
      <w:r>
        <w:t xml:space="preserve"> </w:t>
      </w:r>
      <w:r w:rsidR="00EE7AE1">
        <w:t xml:space="preserve">legal aid, </w:t>
      </w:r>
      <w:r>
        <w:t xml:space="preserve">outreach, health promotion, chore, caregiver (bundled) including caregiver access, caregiver respite, care giver support groups, caregiver information </w:t>
      </w:r>
      <w:r w:rsidR="00C230DE">
        <w:t>services, Older</w:t>
      </w:r>
      <w:r w:rsidR="00500DE3">
        <w:t xml:space="preserve"> Relatives</w:t>
      </w:r>
      <w:r>
        <w:t xml:space="preserve"> </w:t>
      </w:r>
      <w:r w:rsidR="007831AA">
        <w:t>Caregiver</w:t>
      </w:r>
      <w:r>
        <w:t xml:space="preserve"> access, </w:t>
      </w:r>
      <w:r w:rsidR="00C230DE">
        <w:t>Older Relatives</w:t>
      </w:r>
      <w:r>
        <w:t xml:space="preserve"> </w:t>
      </w:r>
      <w:r w:rsidR="007831AA">
        <w:t>Caregiver</w:t>
      </w:r>
      <w:r>
        <w:t xml:space="preserve"> respite, </w:t>
      </w:r>
      <w:r w:rsidR="00C230DE">
        <w:t xml:space="preserve">Older Relatives </w:t>
      </w:r>
      <w:r w:rsidR="007831AA">
        <w:t>Caregiver</w:t>
      </w:r>
      <w:r>
        <w:t xml:space="preserve"> support groups, and </w:t>
      </w:r>
      <w:r w:rsidR="00C230DE">
        <w:t>Older Relatives</w:t>
      </w:r>
      <w:r w:rsidR="004A72FA">
        <w:t xml:space="preserve"> </w:t>
      </w:r>
      <w:r w:rsidR="007831AA">
        <w:t>Care</w:t>
      </w:r>
      <w:r w:rsidR="00B722E2">
        <w:t>giver</w:t>
      </w:r>
      <w:r>
        <w:t xml:space="preserve"> information services</w:t>
      </w:r>
      <w:r w:rsidR="00FE33BD">
        <w:t>.</w:t>
      </w:r>
    </w:p>
    <w:p w14:paraId="329B2670" w14:textId="29A61F44" w:rsidR="00FE33BD" w:rsidRDefault="00FE33BD">
      <w:r>
        <w:t>Application period: March 4, 2025, through April 1, 2025. Bid packets will be available starting March 4, 2025, at 2pm for pickup at ASCOG 802 W Main, Duncan OK 73533 or can be mailed or emailed upon request. To be considered for funding, a representative from the bidder organization is required to attend the Proposers Conference on Thursday March 13</w:t>
      </w:r>
      <w:r w:rsidRPr="00FE33BD">
        <w:rPr>
          <w:vertAlign w:val="superscript"/>
        </w:rPr>
        <w:t>th</w:t>
      </w:r>
      <w:r w:rsidR="00D24B64">
        <w:t>, 2025,</w:t>
      </w:r>
      <w:r>
        <w:t xml:space="preserve"> at 2:00pm at ASCOG. Facility is ADA accessible. </w:t>
      </w:r>
      <w:r w:rsidR="00D24B64">
        <w:t>The bid</w:t>
      </w:r>
      <w:r>
        <w:t xml:space="preserve"> proposal closing date is Tuesday, April 1, </w:t>
      </w:r>
      <w:r w:rsidR="00D24B64">
        <w:t>2025,</w:t>
      </w:r>
      <w:r>
        <w:t xml:space="preserve"> at 12:00 noon. </w:t>
      </w:r>
      <w:r w:rsidR="00D24B64">
        <w:t xml:space="preserve">Contact Lisa Norton, AAA Director, at 580-736-7976 or by email at </w:t>
      </w:r>
      <w:hyperlink r:id="rId4" w:history="1">
        <w:r w:rsidR="00D24B64" w:rsidRPr="00142C23">
          <w:rPr>
            <w:rStyle w:val="Hyperlink"/>
          </w:rPr>
          <w:t>nort_li@ascog.org</w:t>
        </w:r>
      </w:hyperlink>
      <w:r w:rsidR="00D24B64">
        <w:t xml:space="preserve"> for information or to request a bid packet. </w:t>
      </w:r>
    </w:p>
    <w:p w14:paraId="2BA8B8AD" w14:textId="77777777" w:rsidR="001E7E60" w:rsidRDefault="001E7E60"/>
    <w:p w14:paraId="1D74C262" w14:textId="0BBD185D" w:rsidR="00335E32" w:rsidRDefault="00335E32">
      <w:r>
        <w:t>For questions, please contact Lisa Norton at 580-</w:t>
      </w:r>
      <w:r w:rsidR="00BF387F">
        <w:t>736-7679 or email nort_li@ascog.org</w:t>
      </w:r>
    </w:p>
    <w:p w14:paraId="545CCC60" w14:textId="3D71AE19" w:rsidR="001E7E60" w:rsidRDefault="00910A3D">
      <w:r>
        <w:t xml:space="preserve">For payment, please send proof of publication/affidavit and </w:t>
      </w:r>
      <w:r w:rsidR="00FC5C36">
        <w:t xml:space="preserve">a copy of the notice to: </w:t>
      </w:r>
    </w:p>
    <w:p w14:paraId="6276BCD0" w14:textId="01A94E00" w:rsidR="00FC5C36" w:rsidRPr="00FC5C36" w:rsidRDefault="00FC5C36">
      <w:pPr>
        <w:rPr>
          <w:lang w:val="es-ES"/>
        </w:rPr>
      </w:pPr>
      <w:r w:rsidRPr="00FC5C36">
        <w:rPr>
          <w:lang w:val="es-ES"/>
        </w:rPr>
        <w:t xml:space="preserve">Lisa Norton, AAA </w:t>
      </w:r>
      <w:r w:rsidR="00401212" w:rsidRPr="00FC5C36">
        <w:rPr>
          <w:lang w:val="es-ES"/>
        </w:rPr>
        <w:t>director</w:t>
      </w:r>
      <w:r w:rsidRPr="00FC5C36">
        <w:rPr>
          <w:lang w:val="es-ES"/>
        </w:rPr>
        <w:t>, PO B</w:t>
      </w:r>
      <w:r>
        <w:rPr>
          <w:lang w:val="es-ES"/>
        </w:rPr>
        <w:t>ox 1647</w:t>
      </w:r>
      <w:r w:rsidR="00EC437E">
        <w:rPr>
          <w:lang w:val="es-ES"/>
        </w:rPr>
        <w:t xml:space="preserve"> Duncan OK 73534</w:t>
      </w:r>
    </w:p>
    <w:sectPr w:rsidR="00FC5C36" w:rsidRPr="00FC5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8C"/>
    <w:rsid w:val="000F5861"/>
    <w:rsid w:val="001831C1"/>
    <w:rsid w:val="001A31A1"/>
    <w:rsid w:val="001E7E60"/>
    <w:rsid w:val="0031258C"/>
    <w:rsid w:val="00335E32"/>
    <w:rsid w:val="003779F2"/>
    <w:rsid w:val="00401212"/>
    <w:rsid w:val="004A72FA"/>
    <w:rsid w:val="00500DE3"/>
    <w:rsid w:val="00666B12"/>
    <w:rsid w:val="0069386A"/>
    <w:rsid w:val="007831AA"/>
    <w:rsid w:val="007F786B"/>
    <w:rsid w:val="00910A3D"/>
    <w:rsid w:val="00A27983"/>
    <w:rsid w:val="00A73AF8"/>
    <w:rsid w:val="00B722E2"/>
    <w:rsid w:val="00BF387F"/>
    <w:rsid w:val="00C230DE"/>
    <w:rsid w:val="00C7619F"/>
    <w:rsid w:val="00D24B64"/>
    <w:rsid w:val="00D333D7"/>
    <w:rsid w:val="00E10315"/>
    <w:rsid w:val="00E82A08"/>
    <w:rsid w:val="00E83579"/>
    <w:rsid w:val="00E93122"/>
    <w:rsid w:val="00E95D06"/>
    <w:rsid w:val="00EC437E"/>
    <w:rsid w:val="00EE7AE1"/>
    <w:rsid w:val="00F13873"/>
    <w:rsid w:val="00FC5C36"/>
    <w:rsid w:val="00F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D81D"/>
  <w15:chartTrackingRefBased/>
  <w15:docId w15:val="{B90BE856-0228-46A0-99F8-058713AE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58C"/>
    <w:rPr>
      <w:rFonts w:eastAsiaTheme="majorEastAsia" w:cstheme="majorBidi"/>
      <w:color w:val="272727" w:themeColor="text1" w:themeTint="D8"/>
    </w:rPr>
  </w:style>
  <w:style w:type="paragraph" w:styleId="Title">
    <w:name w:val="Title"/>
    <w:basedOn w:val="Normal"/>
    <w:next w:val="Normal"/>
    <w:link w:val="TitleChar"/>
    <w:uiPriority w:val="10"/>
    <w:qFormat/>
    <w:rsid w:val="00312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58C"/>
    <w:pPr>
      <w:spacing w:before="160"/>
      <w:jc w:val="center"/>
    </w:pPr>
    <w:rPr>
      <w:i/>
      <w:iCs/>
      <w:color w:val="404040" w:themeColor="text1" w:themeTint="BF"/>
    </w:rPr>
  </w:style>
  <w:style w:type="character" w:customStyle="1" w:styleId="QuoteChar">
    <w:name w:val="Quote Char"/>
    <w:basedOn w:val="DefaultParagraphFont"/>
    <w:link w:val="Quote"/>
    <w:uiPriority w:val="29"/>
    <w:rsid w:val="0031258C"/>
    <w:rPr>
      <w:i/>
      <w:iCs/>
      <w:color w:val="404040" w:themeColor="text1" w:themeTint="BF"/>
    </w:rPr>
  </w:style>
  <w:style w:type="paragraph" w:styleId="ListParagraph">
    <w:name w:val="List Paragraph"/>
    <w:basedOn w:val="Normal"/>
    <w:uiPriority w:val="34"/>
    <w:qFormat/>
    <w:rsid w:val="0031258C"/>
    <w:pPr>
      <w:ind w:left="720"/>
      <w:contextualSpacing/>
    </w:pPr>
  </w:style>
  <w:style w:type="character" w:styleId="IntenseEmphasis">
    <w:name w:val="Intense Emphasis"/>
    <w:basedOn w:val="DefaultParagraphFont"/>
    <w:uiPriority w:val="21"/>
    <w:qFormat/>
    <w:rsid w:val="0031258C"/>
    <w:rPr>
      <w:i/>
      <w:iCs/>
      <w:color w:val="0F4761" w:themeColor="accent1" w:themeShade="BF"/>
    </w:rPr>
  </w:style>
  <w:style w:type="paragraph" w:styleId="IntenseQuote">
    <w:name w:val="Intense Quote"/>
    <w:basedOn w:val="Normal"/>
    <w:next w:val="Normal"/>
    <w:link w:val="IntenseQuoteChar"/>
    <w:uiPriority w:val="30"/>
    <w:qFormat/>
    <w:rsid w:val="00312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58C"/>
    <w:rPr>
      <w:i/>
      <w:iCs/>
      <w:color w:val="0F4761" w:themeColor="accent1" w:themeShade="BF"/>
    </w:rPr>
  </w:style>
  <w:style w:type="character" w:styleId="IntenseReference">
    <w:name w:val="Intense Reference"/>
    <w:basedOn w:val="DefaultParagraphFont"/>
    <w:uiPriority w:val="32"/>
    <w:qFormat/>
    <w:rsid w:val="0031258C"/>
    <w:rPr>
      <w:b/>
      <w:bCs/>
      <w:smallCaps/>
      <w:color w:val="0F4761" w:themeColor="accent1" w:themeShade="BF"/>
      <w:spacing w:val="5"/>
    </w:rPr>
  </w:style>
  <w:style w:type="character" w:styleId="Hyperlink">
    <w:name w:val="Hyperlink"/>
    <w:basedOn w:val="DefaultParagraphFont"/>
    <w:uiPriority w:val="99"/>
    <w:unhideWhenUsed/>
    <w:rsid w:val="00D24B64"/>
    <w:rPr>
      <w:color w:val="467886" w:themeColor="hyperlink"/>
      <w:u w:val="single"/>
    </w:rPr>
  </w:style>
  <w:style w:type="character" w:styleId="UnresolvedMention">
    <w:name w:val="Unresolved Mention"/>
    <w:basedOn w:val="DefaultParagraphFont"/>
    <w:uiPriority w:val="99"/>
    <w:semiHidden/>
    <w:unhideWhenUsed/>
    <w:rsid w:val="00D24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rt_li@as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Norton</dc:creator>
  <cp:keywords/>
  <dc:description/>
  <cp:lastModifiedBy>Lisa Norton</cp:lastModifiedBy>
  <cp:revision>26</cp:revision>
  <dcterms:created xsi:type="dcterms:W3CDTF">2025-02-19T21:18:00Z</dcterms:created>
  <dcterms:modified xsi:type="dcterms:W3CDTF">2025-02-20T18:32:00Z</dcterms:modified>
</cp:coreProperties>
</file>